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center"/>
        <w:rPr>
          <w:rFonts w:ascii="Georgia" w:eastAsia="Times New Roman" w:hAnsi="Georgia" w:cs="Times New Roman"/>
          <w:color w:val="C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b/>
          <w:bCs/>
          <w:color w:val="C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b/>
          <w:bCs/>
          <w:color w:val="C00000"/>
          <w:lang w:eastAsia="ru-RU"/>
        </w:rPr>
        <w:t xml:space="preserve"> как метод в коррекции речевых нарушений.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ind w:left="547"/>
        <w:rPr>
          <w:rFonts w:ascii="Arial" w:eastAsia="Times New Roman" w:hAnsi="Arial" w:cs="Arial"/>
          <w:color w:val="000000"/>
          <w:lang w:eastAsia="ru-RU"/>
        </w:rPr>
      </w:pPr>
      <w:r w:rsidRPr="00636324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«Ум ребенка находится на кончиках его пальцев»</w:t>
      </w:r>
      <w:r w:rsidRPr="00636324">
        <w:rPr>
          <w:rFonts w:ascii="Arial" w:eastAsia="Times New Roman" w:hAnsi="Arial" w:cs="Arial"/>
          <w:color w:val="000000"/>
          <w:lang w:eastAsia="ru-RU"/>
        </w:rPr>
        <w:t>.</w:t>
      </w:r>
      <w:r w:rsidRPr="00636324">
        <w:rPr>
          <w:rFonts w:ascii="Arial" w:eastAsia="Times New Roman" w:hAnsi="Arial" w:cs="Arial"/>
          <w:color w:val="000000"/>
          <w:lang w:eastAsia="ru-RU"/>
        </w:rPr>
        <w:br/>
        <w:t>В.А. Сухомлинский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Речь является результатом согласованной деятельности многих областей головного мозга. Известно, что дошкольный период является значимым в становлении и формировании речи ребенка. В настоящее время наблюдается значительное увеличение количества детей с речевыми нарушениями. В связи с этим, одной из актуальных задач в моей работе, как учителя-логопеда, является повышение эффективности процесса коррекции речевых нарушений через использование современных оздоровительных технологий и методик.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Традиционная форма работы по коррекции речевых нарушений, артикуляционная гимнастика, способствует развитию и укреплению речевых мышц, что в свою очередь помогает длительному удерживанию артикуляционных поз и правильному звукопроизношению. Однако, ежедневные, стандартные выполнения гимнастики для языка снижают интерес детей к занятиям. Другими словами, увеличение количества детей с нарушением звукопроизношения и традиционные меры по их устранению мало способствуют эффективности коррекционной работы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В последние годы многими авторами описаны приемы развития мелкой моторики у детей с нарушениями речи </w:t>
      </w:r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(с задержкой речевого развития — Жукова Н.С., </w:t>
      </w:r>
      <w:proofErr w:type="spellStart"/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>Мастюкова</w:t>
      </w:r>
      <w:proofErr w:type="spellEnd"/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 Е.М., Филичева Т.Б., с заиканием — Белякова Л.И., Рычкова Н.А., с </w:t>
      </w:r>
      <w:proofErr w:type="spellStart"/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>дизартией</w:t>
      </w:r>
      <w:proofErr w:type="spellEnd"/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 xml:space="preserve"> — Лопатина Л.В., Серебрякова Н.В.)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. Все авторы отмечают взаимозависимость речевой и моторной деятельности, стимулирующую роль тренировки тонких движений пальцев рук.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Я, как учитель-логопед заинтересовалась новым и интересным направлением коррекционной работы, таким как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>. Термин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</w:t>
      </w:r>
      <w:proofErr w:type="spellStart"/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 состоит из двух слов: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биоэнергия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и пластика. По мнению И. В.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Курис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,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биоэнергия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– это та энергия, которая находится внутри человека. Пластика – плавные, раскрепощённые движения тела, рук, которые являются основой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C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C00000"/>
          <w:lang w:eastAsia="ru-RU"/>
        </w:rPr>
        <w:t xml:space="preserve"> –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это соединение движений артикуляционного аппарата с движениями кисти рук. Движения тела, совместные движения руки и артикуляционного аппарата, при условии их пластичности,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раскрепощенности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и свободы, помогают активизировать естественное распределение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биоэнергии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в организме. Это оказывает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Элементы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можно найти и в системах развития интеллекта в методах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кинезиологии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> </w:t>
      </w:r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>(массаж кистей рук, шеи, плеч, пальцевая моторика, артикуляционная гимнастика)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. Это еще один аргумент в пользу применения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, поскольку под влиянием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кинезиологических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тренировок отмечены положительные структурные изменения в организме: синхронизируется работа полушарий головного мозга, развиваются способности, улучшается память, внимание, мышление, речь. Сила, равновесие, подвижность и пластичность нервных процессов осуществляется на более высоком уровне.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оптимизирует психологическую базу речи, улучшает моторные возможности ребенка по всем параметрам, способствует коррекции звукопроизношения, фонематических процессов.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позволяет достаточно быстро снизить и даже убрать зрительную опору – зеркало и перейти к выполнению упражнений по ощущениям. Это особенно важно, так как в жизни дети не видят свою артикуляцию.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b/>
          <w:bCs/>
          <w:color w:val="000000"/>
          <w:lang w:eastAsia="ru-RU"/>
        </w:rPr>
        <w:lastRenderedPageBreak/>
        <w:t xml:space="preserve">Работа в системе </w:t>
      </w:r>
      <w:proofErr w:type="spellStart"/>
      <w:r w:rsidRPr="00636324">
        <w:rPr>
          <w:rFonts w:ascii="Georgia" w:eastAsia="Times New Roman" w:hAnsi="Georgia" w:cs="Times New Roman"/>
          <w:b/>
          <w:bCs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b/>
          <w:bCs/>
          <w:color w:val="000000"/>
          <w:lang w:eastAsia="ru-RU"/>
        </w:rPr>
        <w:t>:</w:t>
      </w:r>
    </w:p>
    <w:p w:rsidR="00636324" w:rsidRPr="00636324" w:rsidRDefault="00636324" w:rsidP="00636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активизирует естественное распределение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биоэнергии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в организме ребенка;</w:t>
      </w:r>
    </w:p>
    <w:p w:rsidR="00636324" w:rsidRPr="00636324" w:rsidRDefault="00636324" w:rsidP="00636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стимулирует интеллектуальную деятельность;</w:t>
      </w:r>
    </w:p>
    <w:p w:rsidR="00636324" w:rsidRPr="00636324" w:rsidRDefault="00636324" w:rsidP="00636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развивает координацию движений, мелкую и общую моторику;</w:t>
      </w:r>
    </w:p>
    <w:p w:rsidR="00636324" w:rsidRPr="00636324" w:rsidRDefault="00636324" w:rsidP="00636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развивает артикуляционный аппарат;</w:t>
      </w:r>
    </w:p>
    <w:p w:rsidR="00636324" w:rsidRPr="00636324" w:rsidRDefault="00636324" w:rsidP="006363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формирует эмоционально-психическое равновесие, активное физическое состояние, активизирует психические процессы.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В коррекционной работе учителя-логопеда, с использованием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>, наиболее значимым является соединение движений кистей рук с движениями органов артикуляционного аппарата. В момент выполнения артикуляционного упражнения рука показывает, где и в каком положении находится язык, нижняя челюсть или губы. Такая гимнастика помогает длительно удерживать интерес ребёнка, помогает повысить мотивационную готовность детей, поддерживает положительный эмоциональный настрой логопата и педагога на протяжении всего занятия. При обучении детей логопед использует различные игровые персонажи, перчатки, счёт, музыкальное сопровождение, стихи, презентационные материалы.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В специальной литературе недостаточно полно раскрыта методика использования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при выполнении артикуляционной гимнастики с детьми.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может стать неотъемлемой частью логопедической работы, как для развития артикуляционного аппарата, речевого дыхания и комплекса: речь и движение, а также для эмоционально-психического равновесия и совершенства. Синхронизация работы над речевой и мелкой моторикой вдвое сокращает время занятий, не только не уменьшая, но даже усиливая их результативность.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В рамках реализации ФГОС ДО приоритетными становятся такие формы работы, которые позволяют решать задачи образовательной программы в специфических формах детской деятельности </w:t>
      </w:r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>(игровой и совместной деятельности с детьми)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.</w:t>
      </w:r>
      <w:proofErr w:type="gramEnd"/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Коррекционную работу с применением элементов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для детей с нарушениями речи необходимо начинать с изучения и анализа особенностей состояния нервной системы ребенка, согласно индивидуальным возможностям. Центром педагогического процесса являются формы подгрупповой и индивидуальной работы с детьми. Исключительное значение в педагогическом процессе придается игре, позволяющей ребенку проявлять собственную активность, наиболее полно реализовать себя.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Может </w:t>
      </w:r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сложится</w:t>
      </w:r>
      <w:proofErr w:type="gram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, мнение о трудоемкости метода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. На самом деле применять на практике может как воспитатель, так и специалист логопед. Важно оценить как эмоциональную, развивающую и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здоровьесберегающую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пользу, так и организационную составляющую артикуляционной гимнастики проводимой на основе метода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. Наблюдая за детьми во время выполнения артикуляционной гимнастики, можно заметить, что детские руки все время ищут себе некое занятие, сама природа стремится к занимательности, к игре. Метод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как нельзя лучше объединяет в себе элементы игры и целенаправленные коррекционные действия.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Таким образом, основной принцип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– это сопряжённая работа кистей, пальцев рук и артикуляционного аппарата, где движения рук имитируют движения речевого аппарата. Коррекционная работа с применением метода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вызывает интерес детей к логопедическим занятиям. Каждый логопед может разработать приемлемые для себя комплексы упражнений, направленных на постановку звуков разных гру</w:t>
      </w:r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пп с пр</w:t>
      </w:r>
      <w:proofErr w:type="gram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именением метода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. Комплексы упражнений могут отличаться по сложности в зависимости от возраста детей. Также возможно 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lastRenderedPageBreak/>
        <w:t xml:space="preserve">использование элементов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в качестве разминок,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физминуток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в любых видах деятельности. Предложенный метод может использоваться не только логопедами, но воспитателями в коррекционной работе.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Примерный комплекс артикуляционной гимнастики,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направленный</w:t>
      </w:r>
      <w:proofErr w:type="gram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на постановку свистящих звуков с применением метода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Биоэнергопластика</w:t>
      </w:r>
      <w:proofErr w:type="spellEnd"/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При выполнении упражнений ребенок сидит на стульчике напротив логопеда. Руки ребенка разведены в стороны, согнуты в локтях. Каждое упражнение выполняется в течение 5 — 7 секунд. После выполнения каждого упражнения ребенку предлагается опустить руки и расслабиться.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Упражнение для языка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«Бегемот»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— упражнение сопровождается сжиманием и разжиманием кистей рук;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Упражнение для языка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«Улыбка»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— пальцы сжаты в кулак;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Упражнение для языка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«Трубочка»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— пальцы сомкнуты, вытянуты вперёд;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Упражнения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«Улыбка»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и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«Трубочка»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чередовать 2-3 раза.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Упражнение для языка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«Лопатка»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— кисти рук расслаблены и опущены;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Упражнение для языка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«Желобок»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— кисти рук принимают форму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«лодочки»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</w:t>
      </w:r>
      <w:r w:rsidRPr="00636324">
        <w:rPr>
          <w:rFonts w:ascii="Georgia" w:eastAsia="Times New Roman" w:hAnsi="Georgia" w:cs="Times New Roman"/>
          <w:i/>
          <w:iCs/>
          <w:color w:val="000000"/>
          <w:lang w:eastAsia="ru-RU"/>
        </w:rPr>
        <w:t>(пальцы сомкнуты, немного согнуты, кончики пальцев примыкают друг к другу)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;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Упражнение для языка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«Горка»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— кисть руки принимает форму горки;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Упражнения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«Желобок»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и </w:t>
      </w:r>
      <w:r w:rsidRPr="00636324">
        <w:rPr>
          <w:rFonts w:ascii="Georgia" w:eastAsia="Times New Roman" w:hAnsi="Georgia" w:cs="Times New Roman"/>
          <w:b/>
          <w:bCs/>
          <w:i/>
          <w:iCs/>
          <w:color w:val="000000"/>
          <w:lang w:eastAsia="ru-RU"/>
        </w:rPr>
        <w:t>«Горка»</w:t>
      </w:r>
      <w:r w:rsidRPr="00636324">
        <w:rPr>
          <w:rFonts w:ascii="Georgia" w:eastAsia="Times New Roman" w:hAnsi="Georgia" w:cs="Times New Roman"/>
          <w:color w:val="000000"/>
          <w:lang w:eastAsia="ru-RU"/>
        </w:rPr>
        <w:t> чередовать 2-3 раза.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В заключение хочется отметить, что применение метода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биоэнергопластики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открывает большие перспективы в достижении целей логопедической работы. А также расширяет возможности проявления творчества педагога.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«Движенья рук – как взмах крыла,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Без них полёт не состоится…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Желаю счастья и добра!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И лучшее ещё случится!»</w:t>
      </w:r>
    </w:p>
    <w:p w:rsidR="00636324" w:rsidRPr="00636324" w:rsidRDefault="00636324" w:rsidP="00636324">
      <w:p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b/>
          <w:bCs/>
          <w:color w:val="000000"/>
          <w:lang w:eastAsia="ru-RU"/>
        </w:rPr>
        <w:t>Литература: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Бадаян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Л.О.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Невропаталогия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М., 1982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Дудьев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В.П. Средства развития тонкой моторики рук у детей с нарушениями речи//Дефектология, -1999, -№4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Кирьянова Р.А. Комплексная диагностика. </w:t>
      </w:r>
      <w:proofErr w:type="spellStart"/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С-Пб</w:t>
      </w:r>
      <w:proofErr w:type="spellEnd"/>
      <w:proofErr w:type="gramEnd"/>
      <w:r w:rsidRPr="00636324">
        <w:rPr>
          <w:rFonts w:ascii="Georgia" w:eastAsia="Times New Roman" w:hAnsi="Georgia" w:cs="Times New Roman"/>
          <w:color w:val="000000"/>
          <w:lang w:eastAsia="ru-RU"/>
        </w:rPr>
        <w:t>., 2002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Крупенчук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О.И. Научите меня говорить правильно! для детей 4-6 лет. </w:t>
      </w:r>
      <w:proofErr w:type="spellStart"/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С-Пб</w:t>
      </w:r>
      <w:proofErr w:type="spellEnd"/>
      <w:proofErr w:type="gramEnd"/>
      <w:r w:rsidRPr="00636324">
        <w:rPr>
          <w:rFonts w:ascii="Georgia" w:eastAsia="Times New Roman" w:hAnsi="Georgia" w:cs="Times New Roman"/>
          <w:color w:val="000000"/>
          <w:lang w:eastAsia="ru-RU"/>
        </w:rPr>
        <w:t>, 2004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Кузнецова Е.В. Тихонова И.А. Развитие и коррекция речи детей 5-6 лет. М., 2004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Новиковская О.А. </w:t>
      </w: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Логоритмика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. </w:t>
      </w:r>
      <w:proofErr w:type="spellStart"/>
      <w:proofErr w:type="gramStart"/>
      <w:r w:rsidRPr="00636324">
        <w:rPr>
          <w:rFonts w:ascii="Georgia" w:eastAsia="Times New Roman" w:hAnsi="Georgia" w:cs="Times New Roman"/>
          <w:color w:val="000000"/>
          <w:lang w:eastAsia="ru-RU"/>
        </w:rPr>
        <w:t>С-Пб</w:t>
      </w:r>
      <w:proofErr w:type="spellEnd"/>
      <w:proofErr w:type="gramEnd"/>
      <w:r w:rsidRPr="00636324">
        <w:rPr>
          <w:rFonts w:ascii="Georgia" w:eastAsia="Times New Roman" w:hAnsi="Georgia" w:cs="Times New Roman"/>
          <w:color w:val="000000"/>
          <w:lang w:eastAsia="ru-RU"/>
        </w:rPr>
        <w:t>, 2005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proofErr w:type="spellStart"/>
      <w:r w:rsidRPr="00636324">
        <w:rPr>
          <w:rFonts w:ascii="Georgia" w:eastAsia="Times New Roman" w:hAnsi="Georgia" w:cs="Times New Roman"/>
          <w:color w:val="000000"/>
          <w:lang w:eastAsia="ru-RU"/>
        </w:rPr>
        <w:t>Новоторцева</w:t>
      </w:r>
      <w:proofErr w:type="spellEnd"/>
      <w:r w:rsidRPr="00636324">
        <w:rPr>
          <w:rFonts w:ascii="Georgia" w:eastAsia="Times New Roman" w:hAnsi="Georgia" w:cs="Times New Roman"/>
          <w:color w:val="000000"/>
          <w:lang w:eastAsia="ru-RU"/>
        </w:rPr>
        <w:t xml:space="preserve"> Н.А. Развитие речи дошкольников. Ярославль, 1999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Рычкова Н.А. Логопедическая ритмика. М., 2000</w:t>
      </w:r>
    </w:p>
    <w:p w:rsidR="00636324" w:rsidRPr="00636324" w:rsidRDefault="00636324" w:rsidP="006363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4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636324">
        <w:rPr>
          <w:rFonts w:ascii="Georgia" w:eastAsia="Times New Roman" w:hAnsi="Georgia" w:cs="Times New Roman"/>
          <w:color w:val="000000"/>
          <w:lang w:eastAsia="ru-RU"/>
        </w:rPr>
        <w:t>Савина Л.П. Пальчиковая гимнастика для развития речи дошкольников. АСТ., 1999</w:t>
      </w:r>
    </w:p>
    <w:sectPr w:rsidR="00636324" w:rsidRPr="00636324" w:rsidSect="0063632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E6990"/>
    <w:multiLevelType w:val="multilevel"/>
    <w:tmpl w:val="EA4AD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92271E"/>
    <w:multiLevelType w:val="multilevel"/>
    <w:tmpl w:val="C71A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36324"/>
    <w:rsid w:val="00636324"/>
    <w:rsid w:val="00AA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6324"/>
    <w:rPr>
      <w:b/>
      <w:bCs/>
    </w:rPr>
  </w:style>
  <w:style w:type="paragraph" w:customStyle="1" w:styleId="poem">
    <w:name w:val="poem"/>
    <w:basedOn w:val="a"/>
    <w:rsid w:val="00636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6324"/>
    <w:rPr>
      <w:i/>
      <w:iCs/>
    </w:rPr>
  </w:style>
  <w:style w:type="character" w:styleId="a6">
    <w:name w:val="Hyperlink"/>
    <w:basedOn w:val="a0"/>
    <w:uiPriority w:val="99"/>
    <w:semiHidden/>
    <w:unhideWhenUsed/>
    <w:rsid w:val="00636324"/>
    <w:rPr>
      <w:color w:val="0000FF"/>
      <w:u w:val="single"/>
    </w:rPr>
  </w:style>
  <w:style w:type="character" w:customStyle="1" w:styleId="apple-converted-space">
    <w:name w:val="apple-converted-space"/>
    <w:basedOn w:val="a0"/>
    <w:rsid w:val="006363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1315</Words>
  <Characters>7498</Characters>
  <Application>Microsoft Office Word</Application>
  <DocSecurity>0</DocSecurity>
  <Lines>62</Lines>
  <Paragraphs>17</Paragraphs>
  <ScaleCrop>false</ScaleCrop>
  <Company>DG Win&amp;Soft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2019-12-30T03:03:00Z</dcterms:created>
  <dcterms:modified xsi:type="dcterms:W3CDTF">2019-12-30T03:04:00Z</dcterms:modified>
</cp:coreProperties>
</file>