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Georgia" w:eastAsia="Times New Roman" w:hAnsi="Georgia" w:cs="Times New Roman"/>
          <w:color w:val="C00000"/>
          <w:lang w:eastAsia="ru-RU"/>
        </w:rPr>
      </w:pPr>
      <w:proofErr w:type="spellStart"/>
      <w:r w:rsidRPr="00636324">
        <w:rPr>
          <w:rFonts w:ascii="Georgia" w:eastAsia="Times New Roman" w:hAnsi="Georgia" w:cs="Times New Roman"/>
          <w:b/>
          <w:bCs/>
          <w:color w:val="C00000"/>
          <w:lang w:eastAsia="ru-RU"/>
        </w:rPr>
        <w:t>Биоэнергопластика</w:t>
      </w:r>
      <w:proofErr w:type="spellEnd"/>
      <w:r w:rsidRPr="00636324">
        <w:rPr>
          <w:rFonts w:ascii="Georgia" w:eastAsia="Times New Roman" w:hAnsi="Georgia" w:cs="Times New Roman"/>
          <w:b/>
          <w:bCs/>
          <w:color w:val="C00000"/>
          <w:lang w:eastAsia="ru-RU"/>
        </w:rPr>
        <w:t xml:space="preserve"> как метод в коррекции речевых нарушений.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ind w:left="547"/>
        <w:rPr>
          <w:rFonts w:ascii="Arial" w:eastAsia="Times New Roman" w:hAnsi="Arial" w:cs="Arial"/>
          <w:color w:val="000000"/>
          <w:lang w:eastAsia="ru-RU"/>
        </w:rPr>
      </w:pPr>
      <w:r w:rsidRPr="0063632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«Ум ребенка находится на кончиках его пальцев»</w:t>
      </w:r>
      <w:r w:rsidRPr="00636324">
        <w:rPr>
          <w:rFonts w:ascii="Arial" w:eastAsia="Times New Roman" w:hAnsi="Arial" w:cs="Arial"/>
          <w:color w:val="000000"/>
          <w:lang w:eastAsia="ru-RU"/>
        </w:rPr>
        <w:t>.</w:t>
      </w:r>
      <w:r w:rsidRPr="00636324">
        <w:rPr>
          <w:rFonts w:ascii="Arial" w:eastAsia="Times New Roman" w:hAnsi="Arial" w:cs="Arial"/>
          <w:color w:val="000000"/>
          <w:lang w:eastAsia="ru-RU"/>
        </w:rPr>
        <w:br/>
        <w:t>В.А. Сухомлинский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Речь является результатом согласованной деятельности многих областей головного мозга. Известно, что дошкольный период является значимым в становлении и формировании речи ребенка. В настоящее время наблюдается значительное увеличение количества детей с речевыми нарушениями. В связи с этим, одной из актуальных задач в моей работе, как учителя-логопеда, является повышение эффективности процесса коррекции речевых нарушений через использование современных оздоровительных технологий и методик.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Традиционная форма работы по коррекции речевых нарушений, артикуляционная гимнастика, способствует развитию и укреплению речевых мышц, что в свою очередь помогает длительному удерживанию артикуляционных поз и правильному звукопроизношению. Однако, ежедневные, стандартные выполнения гимнастики для языка снижают интерес детей к занятиям. Другими словами, увеличение количества детей с нарушением звукопроизношения и традиционные меры по их устранению мало способствуют эффективности коррекционной работы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В последние годы многими авторами описаны приемы развития мелкой моторики у детей с нарушениями речи </w:t>
      </w:r>
      <w:r w:rsidRPr="00636324">
        <w:rPr>
          <w:rFonts w:ascii="Georgia" w:eastAsia="Times New Roman" w:hAnsi="Georgia" w:cs="Times New Roman"/>
          <w:i/>
          <w:iCs/>
          <w:color w:val="000000"/>
          <w:lang w:eastAsia="ru-RU"/>
        </w:rPr>
        <w:t xml:space="preserve">(с задержкой речевого развития — Жукова Н.С., </w:t>
      </w:r>
      <w:proofErr w:type="spellStart"/>
      <w:r w:rsidRPr="00636324">
        <w:rPr>
          <w:rFonts w:ascii="Georgia" w:eastAsia="Times New Roman" w:hAnsi="Georgia" w:cs="Times New Roman"/>
          <w:i/>
          <w:iCs/>
          <w:color w:val="000000"/>
          <w:lang w:eastAsia="ru-RU"/>
        </w:rPr>
        <w:t>Мастюкова</w:t>
      </w:r>
      <w:proofErr w:type="spellEnd"/>
      <w:r w:rsidRPr="00636324">
        <w:rPr>
          <w:rFonts w:ascii="Georgia" w:eastAsia="Times New Roman" w:hAnsi="Georgia" w:cs="Times New Roman"/>
          <w:i/>
          <w:iCs/>
          <w:color w:val="000000"/>
          <w:lang w:eastAsia="ru-RU"/>
        </w:rPr>
        <w:t xml:space="preserve"> Е.М., Филичева Т.Б., с заиканием — Белякова Л.И., Рычкова Н.А., с </w:t>
      </w:r>
      <w:proofErr w:type="spellStart"/>
      <w:r w:rsidRPr="00636324">
        <w:rPr>
          <w:rFonts w:ascii="Georgia" w:eastAsia="Times New Roman" w:hAnsi="Georgia" w:cs="Times New Roman"/>
          <w:i/>
          <w:iCs/>
          <w:color w:val="000000"/>
          <w:lang w:eastAsia="ru-RU"/>
        </w:rPr>
        <w:t>дизартией</w:t>
      </w:r>
      <w:proofErr w:type="spellEnd"/>
      <w:r w:rsidRPr="00636324">
        <w:rPr>
          <w:rFonts w:ascii="Georgia" w:eastAsia="Times New Roman" w:hAnsi="Georgia" w:cs="Times New Roman"/>
          <w:i/>
          <w:iCs/>
          <w:color w:val="000000"/>
          <w:lang w:eastAsia="ru-RU"/>
        </w:rPr>
        <w:t xml:space="preserve"> — Лопатина Л.В., Серебрякова Н.В.)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. Все авторы отмечают взаимозависимость речевой и моторной деятельности, стимулирующую роль тренировки тонких движений пальцев рук.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Я, как учитель-логопед заинтересовалась новым и интересным направлением коррекционной работы, таким как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биоэнергопластика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>. Термин </w:t>
      </w:r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</w:t>
      </w:r>
      <w:proofErr w:type="spellStart"/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биоэнергопластика</w:t>
      </w:r>
      <w:proofErr w:type="spellEnd"/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»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 состоит из двух слов: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биоэнергия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и пластика. По мнению И. В.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Курис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,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биоэнергия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– это та энергия, которая находится внутри человека. Пластика – плавные, раскрепощённые движения тела, рук, которые являются основой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>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proofErr w:type="spellStart"/>
      <w:r w:rsidRPr="00636324">
        <w:rPr>
          <w:rFonts w:ascii="Georgia" w:eastAsia="Times New Roman" w:hAnsi="Georgia" w:cs="Times New Roman"/>
          <w:color w:val="C00000"/>
          <w:lang w:eastAsia="ru-RU"/>
        </w:rPr>
        <w:t>Биоэнергопластика</w:t>
      </w:r>
      <w:proofErr w:type="spellEnd"/>
      <w:r w:rsidRPr="00636324">
        <w:rPr>
          <w:rFonts w:ascii="Georgia" w:eastAsia="Times New Roman" w:hAnsi="Georgia" w:cs="Times New Roman"/>
          <w:color w:val="C00000"/>
          <w:lang w:eastAsia="ru-RU"/>
        </w:rPr>
        <w:t xml:space="preserve"> –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это соединение движений артикуляционного аппарата с движениями кисти рук. Движения тела, совместные движения руки и артикуляционного аппарата, при условии их пластичности,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раскрепощенности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и свободы, помогают активизировать естественное распределение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биоэнергии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в организме. Это оказывает благотворное влияние на активизацию интеллектуальной деятельности детей, развивает координацию движений и мелкую моторику.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Элементы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можно найти и в системах развития интеллекта в методах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кинезиологии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> </w:t>
      </w:r>
      <w:r w:rsidRPr="00636324">
        <w:rPr>
          <w:rFonts w:ascii="Georgia" w:eastAsia="Times New Roman" w:hAnsi="Georgia" w:cs="Times New Roman"/>
          <w:i/>
          <w:iCs/>
          <w:color w:val="000000"/>
          <w:lang w:eastAsia="ru-RU"/>
        </w:rPr>
        <w:t>(массаж кистей рук, шеи, плеч, пальцевая моторика, артикуляционная гимнастика)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. Это еще один аргумент в пользу применения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, поскольку под влиянием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кинезиологических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тренировок отмечены положительные структурные изменения в организме: синхронизируется работа полушарий головного мозга, развиваются способности, улучшается память, внимание, мышление, речь. Сила, равновесие, подвижность и пластичность нервных процессов осуществляется на более высоком уровне.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Биоэнергопластика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оптимизирует психологическую базу речи, улучшает моторные возможности ребенка по всем параметрам, способствует коррекции звукопроизношения, фонематических процессов.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Биоэнергопластика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позволяет достаточно быстро снизить и даже убрать зрительную опору – зеркало и перейти к выполнению упражнений по ощущениям. Это особенно важно, так как в жизни дети не видят свою артикуляцию.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b/>
          <w:bCs/>
          <w:color w:val="000000"/>
          <w:lang w:eastAsia="ru-RU"/>
        </w:rPr>
        <w:lastRenderedPageBreak/>
        <w:t xml:space="preserve">Работа в системе </w:t>
      </w:r>
      <w:proofErr w:type="spellStart"/>
      <w:r w:rsidRPr="00636324">
        <w:rPr>
          <w:rFonts w:ascii="Georgia" w:eastAsia="Times New Roman" w:hAnsi="Georgia" w:cs="Times New Roman"/>
          <w:b/>
          <w:bCs/>
          <w:color w:val="000000"/>
          <w:lang w:eastAsia="ru-RU"/>
        </w:rPr>
        <w:t>биоэнергопластики</w:t>
      </w:r>
      <w:proofErr w:type="spellEnd"/>
      <w:r w:rsidRPr="00636324">
        <w:rPr>
          <w:rFonts w:ascii="Georgia" w:eastAsia="Times New Roman" w:hAnsi="Georgia" w:cs="Times New Roman"/>
          <w:b/>
          <w:bCs/>
          <w:color w:val="000000"/>
          <w:lang w:eastAsia="ru-RU"/>
        </w:rPr>
        <w:t>:</w:t>
      </w:r>
    </w:p>
    <w:p w:rsidR="00636324" w:rsidRPr="00636324" w:rsidRDefault="00636324" w:rsidP="006363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активизирует естественное распределение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биоэнергии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в организме ребенка;</w:t>
      </w:r>
    </w:p>
    <w:p w:rsidR="00636324" w:rsidRPr="00636324" w:rsidRDefault="00636324" w:rsidP="006363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стимулирует интеллектуальную деятельность;</w:t>
      </w:r>
    </w:p>
    <w:p w:rsidR="00636324" w:rsidRPr="00636324" w:rsidRDefault="00636324" w:rsidP="006363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развивает координацию движений, мелкую и общую моторику;</w:t>
      </w:r>
    </w:p>
    <w:p w:rsidR="00636324" w:rsidRPr="00636324" w:rsidRDefault="00636324" w:rsidP="006363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развивает артикуляционный аппарат;</w:t>
      </w:r>
    </w:p>
    <w:p w:rsidR="00636324" w:rsidRPr="00636324" w:rsidRDefault="00636324" w:rsidP="006363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формирует эмоционально-психическое равновесие, активное физическое состояние, активизирует психические процессы.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В коррекционной работе учителя-логопеда, с использованием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>, наиболее значимым является соединение движений кистей рук с движениями органов артикуляционного аппарата. В момент выполнения артикуляционного упражнения рука показывает, где и в каком положении находится язык, нижняя челюсть или губы. Такая гимнастика помогает длительно удерживать интерес ребёнка, помогает повысить мотивационную готовность детей, поддерживает положительный эмоциональный настрой логопата и педагога на протяжении всего занятия. При обучении детей логопед использует различные игровые персонажи, перчатки, счёт, музыкальное сопровождение, стихи, презентационные материалы.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В специальной литературе недостаточно полно раскрыта методика использования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при выполнении артикуляционной гимнастики с детьми.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Биоэнергопластика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может стать неотъемлемой частью логопедической работы, как для развития артикуляционного аппарата, речевого дыхания и комплекса: речь и движение, а также для эмоционально-психического равновесия и совершенства. Синхронизация работы над речевой и мелкой моторикой вдвое сокращает время занятий, не только не уменьшая, но даже усиливая их результативность.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proofErr w:type="gramStart"/>
      <w:r w:rsidRPr="00636324">
        <w:rPr>
          <w:rFonts w:ascii="Georgia" w:eastAsia="Times New Roman" w:hAnsi="Georgia" w:cs="Times New Roman"/>
          <w:color w:val="000000"/>
          <w:lang w:eastAsia="ru-RU"/>
        </w:rPr>
        <w:t>В рамках реализации ФГОС ДО приоритетными становятся такие формы работы, которые позволяют решать задачи образовательной программы в специфических формах детской деятельности </w:t>
      </w:r>
      <w:r w:rsidRPr="00636324">
        <w:rPr>
          <w:rFonts w:ascii="Georgia" w:eastAsia="Times New Roman" w:hAnsi="Georgia" w:cs="Times New Roman"/>
          <w:i/>
          <w:iCs/>
          <w:color w:val="000000"/>
          <w:lang w:eastAsia="ru-RU"/>
        </w:rPr>
        <w:t>(игровой и совместной деятельности с детьми)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.</w:t>
      </w:r>
      <w:proofErr w:type="gramEnd"/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Коррекционную работу с применением элементов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для детей с нарушениями речи необходимо начинать с изучения и анализа особенностей состояния нервной системы ребенка, согласно индивидуальным возможностям. Центром педагогического процесса являются формы подгрупповой и индивидуальной работы с детьми. Исключительное значение в педагогическом процессе придается игре, позволяющей ребенку проявлять собственную активность, наиболее полно реализовать себя.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Может </w:t>
      </w:r>
      <w:proofErr w:type="gramStart"/>
      <w:r w:rsidRPr="00636324">
        <w:rPr>
          <w:rFonts w:ascii="Georgia" w:eastAsia="Times New Roman" w:hAnsi="Georgia" w:cs="Times New Roman"/>
          <w:color w:val="000000"/>
          <w:lang w:eastAsia="ru-RU"/>
        </w:rPr>
        <w:t>сложится</w:t>
      </w:r>
      <w:proofErr w:type="gram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, мнение о трудоемкости метода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. На самом деле применять на практике может как воспитатель, так и специалист логопед. Важно оценить как эмоциональную, развивающую и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здоровьесберегающую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пользу, так и организационную составляющую артикуляционной гимнастики проводимой на основе метода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. Наблюдая за детьми во время выполнения артикуляционной гимнастики, можно заметить, что детские руки все время ищут себе некое занятие, сама природа стремится к занимательности, к игре. Метод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как нельзя лучше объединяет в себе элементы игры и целенаправленные коррекционные действия.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Таким образом, основной принцип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– это сопряжённая работа кистей, пальцев рук и артикуляционного аппарата, где движения рук имитируют движения речевого аппарата. Коррекционная работа с применением метода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биоэнергопластика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вызывает интерес детей к логопедическим занятиям. Каждый логопед может разработать приемлемые для себя комплексы упражнений, направленных на постановку звуков разных гру</w:t>
      </w:r>
      <w:proofErr w:type="gramStart"/>
      <w:r w:rsidRPr="00636324">
        <w:rPr>
          <w:rFonts w:ascii="Georgia" w:eastAsia="Times New Roman" w:hAnsi="Georgia" w:cs="Times New Roman"/>
          <w:color w:val="000000"/>
          <w:lang w:eastAsia="ru-RU"/>
        </w:rPr>
        <w:t>пп с пр</w:t>
      </w:r>
      <w:proofErr w:type="gram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именением метода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биоэнергопластика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. Комплексы упражнений могут отличаться по сложности в зависимости от возраста детей. Также возможно 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lastRenderedPageBreak/>
        <w:t xml:space="preserve">использование элементов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в качестве разминок,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физминуток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в любых видах деятельности. Предложенный метод может использоваться не только логопедами, но воспитателями в коррекционной работе.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Примерный комплекс артикуляционной гимнастики,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proofErr w:type="gramStart"/>
      <w:r w:rsidRPr="00636324">
        <w:rPr>
          <w:rFonts w:ascii="Georgia" w:eastAsia="Times New Roman" w:hAnsi="Georgia" w:cs="Times New Roman"/>
          <w:color w:val="000000"/>
          <w:lang w:eastAsia="ru-RU"/>
        </w:rPr>
        <w:t>направленный</w:t>
      </w:r>
      <w:proofErr w:type="gram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на постановку свистящих звуков с применением метода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Биоэнергопластика</w:t>
      </w:r>
      <w:proofErr w:type="spellEnd"/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При выполнении упражнений ребенок сидит на стульчике напротив логопеда. Руки ребенка разведены в стороны, согнуты в локтях. Каждое упражнение выполняется в течение 5 — 7 секунд. После выполнения каждого упражнения ребенку предлагается опустить руки и расслабиться.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Упражнение для языка </w:t>
      </w:r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«Бегемот»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 — упражнение сопровождается сжиманием и разжиманием кистей рук;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Упражнение для языка </w:t>
      </w:r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«Улыбка»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 — пальцы сжаты в кулак;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Упражнение для языка </w:t>
      </w:r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«Трубочка»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 — пальцы сомкнуты, вытянуты вперёд;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Упражнения </w:t>
      </w:r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«Улыбка»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 и </w:t>
      </w:r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«Трубочка»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 чередовать 2-3 раза.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Упражнение для языка </w:t>
      </w:r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«Лопатка»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 — кисти рук расслаблены и опущены;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Упражнение для языка </w:t>
      </w:r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«Желобок»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 — кисти рук принимают форму </w:t>
      </w:r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«лодочки»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 </w:t>
      </w:r>
      <w:r w:rsidRPr="00636324">
        <w:rPr>
          <w:rFonts w:ascii="Georgia" w:eastAsia="Times New Roman" w:hAnsi="Georgia" w:cs="Times New Roman"/>
          <w:i/>
          <w:iCs/>
          <w:color w:val="000000"/>
          <w:lang w:eastAsia="ru-RU"/>
        </w:rPr>
        <w:t>(пальцы сомкнуты, немного согнуты, кончики пальцев примыкают друг к другу)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;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Упражнение для языка </w:t>
      </w:r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«Горка»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 — кисть руки принимает форму горки;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Упражнения </w:t>
      </w:r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«Желобок»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 и </w:t>
      </w:r>
      <w:r w:rsidRPr="00636324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«Горка»</w:t>
      </w:r>
      <w:r w:rsidRPr="00636324">
        <w:rPr>
          <w:rFonts w:ascii="Georgia" w:eastAsia="Times New Roman" w:hAnsi="Georgia" w:cs="Times New Roman"/>
          <w:color w:val="000000"/>
          <w:lang w:eastAsia="ru-RU"/>
        </w:rPr>
        <w:t> чередовать 2-3 раза.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В заключение хочется отметить, что применение метода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биоэнергопластики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открывает большие перспективы в достижении целей логопедической работы. А также расширяет возможности проявления творчества педагога.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«Движенья рук – как взмах крыла,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Без них полёт не состоится…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Желаю счастья и добра!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И лучшее ещё случится!»</w:t>
      </w:r>
    </w:p>
    <w:p w:rsidR="00636324" w:rsidRPr="00636324" w:rsidRDefault="00636324" w:rsidP="00636324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b/>
          <w:bCs/>
          <w:color w:val="000000"/>
          <w:lang w:eastAsia="ru-RU"/>
        </w:rPr>
        <w:t>Литература:</w:t>
      </w:r>
    </w:p>
    <w:p w:rsidR="00636324" w:rsidRPr="00636324" w:rsidRDefault="00636324" w:rsidP="00636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Бадаян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Л.О.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Невропаталогия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М., 1982</w:t>
      </w:r>
    </w:p>
    <w:p w:rsidR="00636324" w:rsidRPr="00636324" w:rsidRDefault="00636324" w:rsidP="00636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Дудьев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В.П. Средства развития тонкой моторики рук у детей с нарушениями речи//Дефектология, -1999, -№4</w:t>
      </w:r>
    </w:p>
    <w:p w:rsidR="00636324" w:rsidRPr="00636324" w:rsidRDefault="00636324" w:rsidP="00636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Кирьянова Р.А. Комплексная диагностика. </w:t>
      </w:r>
      <w:proofErr w:type="spellStart"/>
      <w:proofErr w:type="gramStart"/>
      <w:r w:rsidRPr="00636324">
        <w:rPr>
          <w:rFonts w:ascii="Georgia" w:eastAsia="Times New Roman" w:hAnsi="Georgia" w:cs="Times New Roman"/>
          <w:color w:val="000000"/>
          <w:lang w:eastAsia="ru-RU"/>
        </w:rPr>
        <w:t>С-Пб</w:t>
      </w:r>
      <w:proofErr w:type="spellEnd"/>
      <w:proofErr w:type="gramEnd"/>
      <w:r w:rsidRPr="00636324">
        <w:rPr>
          <w:rFonts w:ascii="Georgia" w:eastAsia="Times New Roman" w:hAnsi="Georgia" w:cs="Times New Roman"/>
          <w:color w:val="000000"/>
          <w:lang w:eastAsia="ru-RU"/>
        </w:rPr>
        <w:t>., 2002</w:t>
      </w:r>
    </w:p>
    <w:p w:rsidR="00636324" w:rsidRPr="00636324" w:rsidRDefault="00636324" w:rsidP="00636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Крупенчук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О.И. Научите меня говорить правильно! для детей 4-6 лет. </w:t>
      </w:r>
      <w:proofErr w:type="spellStart"/>
      <w:proofErr w:type="gramStart"/>
      <w:r w:rsidRPr="00636324">
        <w:rPr>
          <w:rFonts w:ascii="Georgia" w:eastAsia="Times New Roman" w:hAnsi="Georgia" w:cs="Times New Roman"/>
          <w:color w:val="000000"/>
          <w:lang w:eastAsia="ru-RU"/>
        </w:rPr>
        <w:t>С-Пб</w:t>
      </w:r>
      <w:proofErr w:type="spellEnd"/>
      <w:proofErr w:type="gramEnd"/>
      <w:r w:rsidRPr="00636324">
        <w:rPr>
          <w:rFonts w:ascii="Georgia" w:eastAsia="Times New Roman" w:hAnsi="Georgia" w:cs="Times New Roman"/>
          <w:color w:val="000000"/>
          <w:lang w:eastAsia="ru-RU"/>
        </w:rPr>
        <w:t>, 2004</w:t>
      </w:r>
    </w:p>
    <w:p w:rsidR="00636324" w:rsidRPr="00636324" w:rsidRDefault="00636324" w:rsidP="00636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Кузнецова Е.В. Тихонова И.А. Развитие и коррекция речи детей 5-6 лет. М., 2004</w:t>
      </w:r>
    </w:p>
    <w:p w:rsidR="00636324" w:rsidRPr="00636324" w:rsidRDefault="00636324" w:rsidP="00636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Новиковская О.А. </w:t>
      </w: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Логоритмика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. </w:t>
      </w:r>
      <w:proofErr w:type="spellStart"/>
      <w:proofErr w:type="gramStart"/>
      <w:r w:rsidRPr="00636324">
        <w:rPr>
          <w:rFonts w:ascii="Georgia" w:eastAsia="Times New Roman" w:hAnsi="Georgia" w:cs="Times New Roman"/>
          <w:color w:val="000000"/>
          <w:lang w:eastAsia="ru-RU"/>
        </w:rPr>
        <w:t>С-Пб</w:t>
      </w:r>
      <w:proofErr w:type="spellEnd"/>
      <w:proofErr w:type="gramEnd"/>
      <w:r w:rsidRPr="00636324">
        <w:rPr>
          <w:rFonts w:ascii="Georgia" w:eastAsia="Times New Roman" w:hAnsi="Georgia" w:cs="Times New Roman"/>
          <w:color w:val="000000"/>
          <w:lang w:eastAsia="ru-RU"/>
        </w:rPr>
        <w:t>, 2005</w:t>
      </w:r>
    </w:p>
    <w:p w:rsidR="00636324" w:rsidRPr="00636324" w:rsidRDefault="00636324" w:rsidP="00636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proofErr w:type="spellStart"/>
      <w:r w:rsidRPr="00636324">
        <w:rPr>
          <w:rFonts w:ascii="Georgia" w:eastAsia="Times New Roman" w:hAnsi="Georgia" w:cs="Times New Roman"/>
          <w:color w:val="000000"/>
          <w:lang w:eastAsia="ru-RU"/>
        </w:rPr>
        <w:t>Новоторцева</w:t>
      </w:r>
      <w:proofErr w:type="spellEnd"/>
      <w:r w:rsidRPr="00636324">
        <w:rPr>
          <w:rFonts w:ascii="Georgia" w:eastAsia="Times New Roman" w:hAnsi="Georgia" w:cs="Times New Roman"/>
          <w:color w:val="000000"/>
          <w:lang w:eastAsia="ru-RU"/>
        </w:rPr>
        <w:t xml:space="preserve"> Н.А. Развитие речи дошкольников. Ярославль, 1999</w:t>
      </w:r>
    </w:p>
    <w:p w:rsidR="00636324" w:rsidRPr="00636324" w:rsidRDefault="00636324" w:rsidP="00636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Рычкова Н.А. Логопедическая ритмика. М., 2000</w:t>
      </w:r>
    </w:p>
    <w:p w:rsidR="00636324" w:rsidRPr="00636324" w:rsidRDefault="00636324" w:rsidP="00636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36324">
        <w:rPr>
          <w:rFonts w:ascii="Georgia" w:eastAsia="Times New Roman" w:hAnsi="Georgia" w:cs="Times New Roman"/>
          <w:color w:val="000000"/>
          <w:lang w:eastAsia="ru-RU"/>
        </w:rPr>
        <w:t>Савина Л.П. Пальчиковая гимнастика для развития речи дошкольников. АСТ., 1999</w:t>
      </w:r>
    </w:p>
    <w:sectPr w:rsidR="00636324" w:rsidRPr="00636324" w:rsidSect="0063632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E6990"/>
    <w:multiLevelType w:val="multilevel"/>
    <w:tmpl w:val="EA4A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92271E"/>
    <w:multiLevelType w:val="multilevel"/>
    <w:tmpl w:val="C71A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36324"/>
    <w:rsid w:val="00636324"/>
    <w:rsid w:val="00AA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6324"/>
    <w:rPr>
      <w:b/>
      <w:bCs/>
    </w:rPr>
  </w:style>
  <w:style w:type="paragraph" w:customStyle="1" w:styleId="poem">
    <w:name w:val="poem"/>
    <w:basedOn w:val="a"/>
    <w:rsid w:val="0063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36324"/>
    <w:rPr>
      <w:i/>
      <w:iCs/>
    </w:rPr>
  </w:style>
  <w:style w:type="character" w:styleId="a6">
    <w:name w:val="Hyperlink"/>
    <w:basedOn w:val="a0"/>
    <w:uiPriority w:val="99"/>
    <w:semiHidden/>
    <w:unhideWhenUsed/>
    <w:rsid w:val="006363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36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1315</Words>
  <Characters>7498</Characters>
  <Application>Microsoft Office Word</Application>
  <DocSecurity>0</DocSecurity>
  <Lines>62</Lines>
  <Paragraphs>17</Paragraphs>
  <ScaleCrop>false</ScaleCrop>
  <Company>DG Win&amp;Soft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2019-12-30T03:03:00Z</dcterms:created>
  <dcterms:modified xsi:type="dcterms:W3CDTF">2019-12-30T03:04:00Z</dcterms:modified>
</cp:coreProperties>
</file>