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i/>
          <w:color w:val="10302D"/>
          <w:spacing w:val="0"/>
          <w:position w:val="0"/>
          <w:sz w:val="36"/>
          <w:shd w:fill="FFFFFF" w:val="clear"/>
        </w:rPr>
        <w:t xml:space="preserve">                                                                   </w:t>
      </w:r>
      <w:r>
        <w:rPr>
          <w:rFonts w:ascii="Arial" w:hAnsi="Arial" w:cs="Arial" w:eastAsia="Arial"/>
          <w:i/>
          <w:color w:val="10302D"/>
          <w:spacing w:val="0"/>
          <w:position w:val="0"/>
          <w:sz w:val="36"/>
          <w:shd w:fill="FFFFFF" w:val="clear"/>
        </w:rPr>
        <w:t xml:space="preserve">Кадникова Н.И.</w:t>
      </w:r>
      <w:r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  <w:t xml:space="preserve">Консультация для педагогов </w:t>
      </w:r>
      <w:r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  <w:t xml:space="preserve">«</w:t>
      </w:r>
      <w:r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  <w:t xml:space="preserve">Центр занимательной математики</w:t>
      </w:r>
      <w:r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 математики настолько серьезен, что нельзя упускать случая сделать его немного занимательным.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Блез Паскаль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ФГОС ДО устанавливает требования к развивающей предметно-пространственной среде как одному из условий реализации основной образовательной программы дошкольного образования. Развивающая предметно-пространственная среда должна позволять организовать как совместную деятельность педагога с детьми, так и самостоятельную детскую деятельность, направленную на саморазвитие ребенка под наблюдением и при поддержке взрослого. Для реализации образовательной области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Познавательное развитие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через процесс формирования элементарных математических представлений в группах ДОУ организуются центры занимательной математики.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Занимательного материала по математике очень много – это и игры, и задачи, и головоломки, и лабиринты, и сюжетно – дидактические игры, и шуточные задачи. Поэтому его можно разделить на 3 группы: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– развлечения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Математические загадки – это замысловатые вопросы или описание какого-то предмета, явления, которое ребенок должен отгадать. Так как загадки математические, в них обязательно будут присутствовать цифры, и надо будет производить вычислительные действия.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их решения надо проявить смекалку, находчивость, умение выделить главные свойства.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Задания, относящиеся к этой категории, отлично подходят для использования в начале занятия, чтобы подготовить детей к интеллектуальной работе, с целью разминки.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Ребусы – способны заинтересовать ребенка, помогают лучше запоминать основы математики, тренируют логику, мышление, развивают нестандартное мышление. Ребенок может не только разгадывать ребусы, но и придумывать свои собственные.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Головоломки, кроссворды – необходимо выбирать задачи с различным условием и способом решения, чтобы стимулировать поисковую активность малышей.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Например: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Составление предметов по картинкам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Перед детьми образец. Дети должны, ориентируясь на образец, сложить из палочек аналогичный предмет. В последствии можно усложнить задания, попросив ребенка сложить, показанную картинку, не имея перед глазами пример, т. е. по памяти (машинка, звездочка, флажок и т. д.)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Математические фокусы; шашки; шахматы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– математические (логические) игры, задачи упражнения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Палочки Кюизенера – помогут в игровой форме уточнить представления детей о цвете, длине, ширине, высоте; научат сравнивать и измерять предметы; осваивать состав чисел; решать простые арифметические и логические задачи. С помощью палочек Кюизенера детей легко подвести к осознанию отношений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больше – меньше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Математический планшет – позволяет эффективно решать задачи познавательно – речевого развития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Блоки Дьенеша – учат детей решать логические задачи на разбиение по свойствам.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Кубики Никитина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Сложи узор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развивают у детей воображение, внимание, графические способности, учат анализировать, синтезировать, комбинировать.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Графические диктанты (рисование по клеточкам) – это увлекательное и полезное занятие для детей. Они развивают у ребенка воображение, мелкую моторику пальцев рук, усидчивость. У детей расширяется кругозор, увеличивается словарный запас, они учатся ориентироваться в тетрадях, знакомятся с разными способами изображения предметов.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Лабиринты – часто используются для индивидуальной работы. С помощью них дети учатся логически прокладывать ходы, перебирать все возможные варианты. Таким образом, ребенок может самостоятельно прийти к верному решению.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группа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– дидактические игры, упражнения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Дидактические игры и упражнения помогут детям активно познавать мир, исследуя все происходящее вокруг. Они расширят представление детей об окружающем мире, обучат ребенка наблюдать и выделять характерные признаки предметов; различать их, а также устанавливать простейшие взаимосвязи. Решая несложные развивающие игровые задания, дети будут радоваться своим результатам и достижениям.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Игры с наглядным материалом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развитие внимания, восприятия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закрепление навыков счета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Дидактические игры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Чудесный мешочек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закрепляет умение узнавать предмет по характерным признакам).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Сюжетно – дидактические игры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процессе этих игр у детей формируется представление о расположении предметов в пространстве относительно друг друга; с помощью наглядного материала выполняются элементарные математические задачи.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Вначале игра может иметь сюжетно – дидактический характер. Ведущая роль отводится воспитателю, который следит за арифметическими действиями детей, направляет процесс в нужное русло.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Затем сюжетно – дидактическая игра переходит в сюжетно – ролевую игру, где роли уже исполняют сами дети. Затем дети самостоятельно придумывают новую игру, используя приобретенные навыки счета. Воспитатель лишь следит за ходом игровой деятельности.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Центр занимательной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математики должен быть оснащён материалами и атрибутами, позволяющими детям в самостоятельной деятельности отрабатывать навыки, закреплять уже имеющиеся знания, открывать для себя новое в области математики через своеобразные детские виды деятельности: игровую, поисково-исследовательскую, конструктивную, речевую и т. 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Организация Центра занимательной математики решает следующие 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целенаправленное формирование у детей интереса к элементарной математической деятельности, формирование качеств и свойств личности ребенка, необходимых для успешного овладения математикой в дальнейшем: целенаправленность и целесообразность действий, стремление к достижению положительного результата, настойчивость и находчивость, самостоятельность;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воспитание у детей потребности занимать свое свободное время не только интересными, но и требующими умственного напряжения, интеллектуального усилия играми.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Организуя Центр занимательной математики, надо исходить из принципа доступности игр детям в данный момент, помещать такие игры и игровые материалы, освоение которых детьми возможно на разном уровне. От усвоения правил и игровых действий в заданном в игре виде они переходят к придумыванию новых вариантов игр, проявлению творчества.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течение года, по мере освоения игр, заменяют одни игры на другие, расширяется их ассортимент, вносятся новые, более сложные игры, расширяется разнообразие занимательного игрового материала.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Художественное оформление Центра отвечает его назначению. В оформлении уголка используются увеличенные иллюстрации из книг по занимательной математики, детской художественной литературы. Организация Центра осуществляется с посильным участием детей, что создает у них положительное отношение к материалу, интерес, желание играть.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Руководство развитием самостоятельной математической деятельности в Центре занимательной математики направлено на поддержание и дальнейшее развитие у них интереса к занимательным играм. Всю работу в уголке воспитатель организует с учетом индивидуальных особенностей детей. Предлагая ребенку игру надо ориентироваться на уровень его умственного и нравственно – волевого развития, проявления активности. Малоактивных и пассивных детей надо вовлекать в игры, заинтересовать их, помогать освоить игру. Воспитанию интереса к играм способствует осознание детьми своих успехов в освоении игр. Необходимо хвалить, поощрять детей, добившихся успехов в освоении игры, обращать внимание других детей на успехи товарища. Ребенок, который составил интересный силуэт, решил задачу, стремиться к новым достижениям. Педагог должен постепенно развивать детскую самостоятельность, инициативу, творчество.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Примерное содержание центра занимательной математики в группах ДОУ: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Разнообразные игры на развитие сенсорных чувств в соответствии с возрастом и развитием детей: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Разнообразные игры на формирование элементарных математических представлений по количеству и счету, величине и форме предметов, ориентировке в пространстве и времени.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Разнообразный счетный, наглядный материал: плоскостные предметные картинки для счета; мелкие игрушки и предметы – матрешки, грибочки, рыбки и др.; счетные палочки; комплекты геометрических фигур разных размеров, разного цвета; природный материал для счета; комплекты цифр и т.д.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Занимательный материал математического содержания: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задачи–шутки, головоломки, ребусы, игр на нахождение сходства и различия и др.;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математические загадки;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математические считалки;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математические развивающие, логические игры, соответствующие возрасту детей (игры Никитина, рамки-вкладыши Монтессори, Танграм, Монгольская игра, Колумбово яйцо, Вьетнамская игра, Волшебный круг, Пентамино,Геоконт, Уникуб, блоки Дьенеша, палочки Кюизенера, игры Воскобовича и др.)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приборы-помощники: увеличительное стекло, песочные часы, магниты, мерные ложки, резиновые груши разного объема.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Каждый дошкольник – маленький исследователь с радостью и удивлением, открывающий для себя окружающий мир. Задача воспитателей и родителей помочь ему сохранить и развить стремление к познанию, удовлетворить детскую потребность в активной деятельности, дать пищу уму ребёнка. Удовлетворить детскую любознательность, вовлечь ребёнка в активное освоение окружающего мира, помочь ему овладеть способами познания связей между предметами и явлениями позволят игры в Центре Занимательной математике.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Занимательный математический материал является хорошим средством воспитания у детей уже в дошкольном возрасте интереса к математике, к логике и доказательности рассуждений, желания проявлять умственное напряжение, сосредоточивать внимание на проблеме.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b/>
          <w:i/>
          <w:color w:val="10302D"/>
          <w:spacing w:val="0"/>
          <w:position w:val="0"/>
          <w:sz w:val="48"/>
          <w:shd w:fill="FFFFFF" w:val="clear"/>
        </w:rPr>
        <w:t xml:space="preserve">Наполняемость Центра логико-математического развития</w:t>
      </w:r>
    </w:p>
    <w:tbl>
      <w:tblPr/>
      <w:tblGrid>
        <w:gridCol w:w="9355"/>
      </w:tblGrid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ФГОС ДО устанавливает требования к развивающей предметно-пространственной среде как одному из условий реализации основной образовательной программы дошкольного образования (далее Программа)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Развивающая предметно-пространственная среда должна позволять организовать как совместную деятельность педагога с детьми, так и самостоятельную детскую деятельность, направленную на саморазвитие ребенка под наблюдением и при поддержке взрослого.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Инновационность подхода к организации развивающей предметно-пространственной среды развития ребенка определяется актуальностью интеграции не только образовательных областей, определенных ФГОС, но и необходимостью организации центров активности на принципах развития и интеграции.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Для реализации образовательной области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Познавательное развитие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через процесс формирования элементарных математических представлений в группах ДОУ организуются центры занимательной математики.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Центр занимательной математики должен быть оснащён материалами и атрибутами, позволяющими детям в самостоятельной деятельности отрабатывать навыки, закреплять уже имеющиеся знания, открывать для себя новое в области математики через своеобразные детские виды деятельности: игровую, поисково-исследовательскую, конструктивную, речевую и т.д.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10302D"/>
                <w:spacing w:val="0"/>
                <w:position w:val="0"/>
                <w:sz w:val="21"/>
                <w:shd w:fill="auto" w:val="clear"/>
              </w:rPr>
              <w:t xml:space="preserve">Примерное содержание центра занимательной математики в группах ДОУ: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1.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Разнообразные игры на развитие сенсорных чувств в соответствии с возрастом и развитием детей: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Разнообразные игры на формирование элементарных математических представлений по количеству и счету, величине и форме предметов, ориентировке в пространстве и времени.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2.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Разнообразный счетный, наглядный материал: плоскостные предметные картинки для счета; мелкие игрушки и предметы – матрешки, грибочки, рыбки и др.; счетные палочки; комплекты геометрических фигур разных размеров, разного цвета; природный материал для счета; комплекты цифр и т.д.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3.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Занимательный материал математического содержания: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—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задачи–шутки, головоломки, ребусы, игр на нахождение сходства и различия и др.;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—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математические загадки;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—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математические считалки;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—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математические развивающие, логические игры, соответствующие возрасту детей (игры Никитина, рамки-вкладыши Монтессори, Танграм, Монгольская игра, Колумбово яйцо, Вьетнамская игра, Волшебный круг, Пентамино,Геоконт, Уникуб, блоки Дьенеша, палочки Кюизенера, игры Воскобовича и др.)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—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приборы-помощники: увеличительное стекло, песочные часы, магниты, мерные ложки, резиновые груши разного объема,</w:t>
            </w:r>
          </w:p>
          <w:p>
            <w:pPr>
              <w:spacing w:before="100" w:after="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10302D"/>
                <w:spacing w:val="0"/>
                <w:position w:val="0"/>
                <w:sz w:val="21"/>
                <w:shd w:fill="FFFFFF" w:val="clear"/>
              </w:rPr>
              <w:t xml:space="preserve">Примерное содержание центра по группам: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10302D"/>
                <w:spacing w:val="0"/>
                <w:position w:val="0"/>
                <w:sz w:val="21"/>
                <w:shd w:fill="auto" w:val="clear"/>
              </w:rPr>
              <w:t xml:space="preserve">Для детей 3—4 лет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В центре занимательной математики могут быть расположены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дидактические игрушки и настольные игры, развивающие у детей умения: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сравнивать предметы по различным признакам - размеру, форме, цвету, назначению и т.д.;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группировать предметы на основе общих признаков (это - посуда, это - обувь; ленты одинаковой длины и одинакового цвета);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составлять целое изображение из 6-8 частей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Игрушки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Животные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Цветы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»):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лото (посуда, одежда, мебель, животные, растения);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составлять ряды из одинаковых предметов по убыванию или возрастанию того или иного признака: объема, высоты, интенсивности цвета и т.д.;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реальных объектов: игры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Замри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Волшебные картинки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Придумай сам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 др.;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Дидактические игры: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Лото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парные картинки, крупная и средняя пластиковая мозаика, например: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Геометрические фигуры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пазлы из 6 – 18 частей, наборы разрезных картинок на кубиках, картинки – трафареты: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Сложи цветок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Сложи елочку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Сложи домик с окошком (для петушка)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Чудесный мешочек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 т.д.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Развивающие игры: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Сложи узор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Точки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Уголки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Уникуб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Блоки Дьенеша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Палочки Кюизенера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рамки-вкладыши Монтессори и т.д. в соответствии с возрастными задачами.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Раздаточный и наглядный материал для занятий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10302D"/>
                <w:spacing w:val="0"/>
                <w:position w:val="0"/>
                <w:sz w:val="21"/>
                <w:shd w:fill="auto" w:val="clear"/>
              </w:rPr>
              <w:t xml:space="preserve">Для детей 4—5 лет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Центр занимательной математики средней группы может содержать: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Дидактические игрушки и настольные игры, развивающие у детей умения: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сравнивать предметы по различным признакам - размеру, форме, цвету, назначению и т.д.;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группировать предметы на основе общих признаков (это - посуда,</w:t>
              <w:br/>
              <w:t xml:space="preserve">это – обувь, это - мебель; ленты одинаковой длины и одинакового цвета); составлять целое изображение из 6-8 частей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Игрушки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Животные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Цветы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 т.п.): лото (посуда, одежда, мебель, животные, растения); мозаика геометрическая;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составлять ряды из одинаковых предметов по убыванию или возрастанию того или иного признака: объема, высоты, интенсивности цвета и т.д.;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составлять простой план-схему с использованием разнообразных замещений реальных объектов: игры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Замри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Волшебные картинки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Придумай сам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Где мама?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 др.;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Дидактические игры: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 для понимания символики, схематичности и условности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На что похоже?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Дострой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»);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модели: числовая лесенка, ряд величин, спиралевидные модели на познание временных отношений;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 для освоения величинных, числовых, пространственно-временных отношений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Составь такой же узор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»);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 с алгоритмами, включающие 3-5 элементов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Выращивание дерева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»)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 т.п.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Развивающие игры: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Сложи узор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Точки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Уголки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Уникуб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Блоки Дьенеша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Палочки Кюизенера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рамки-вкладыши Монтессори и т.д. в соответствии с возрастными задачами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10302D"/>
                <w:spacing w:val="0"/>
                <w:position w:val="0"/>
                <w:sz w:val="21"/>
                <w:shd w:fill="auto" w:val="clear"/>
              </w:rPr>
              <w:t xml:space="preserve">Для детей 5—7 лет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В группах старшего дошкольного возраста центр занимательной математики может содержать: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Магнитная доска,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Трафареты, линейки и другие измерительные эталоны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Дидактические игры: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 для деления целого предмета на части и составление целого из частей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Дроби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Составь круг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»);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 с цифрами, монетами;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 для развития числовых представлений и умений количественно оценивать разные величины.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Сравни и подбери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») 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 с алгоритмами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Вычислительные машины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»).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Модели числовых и временных отношений (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Числовая лесенка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», 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Дни недели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»).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Календарь, модель календаря.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Развивающие игры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игры, развивающие психические процессы: шахматы, шашки, нарды, лото-бочонки и т.п.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игра-пособие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Стосчет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Н.А. Зайцева, часы-конструктор, весы;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Arial" w:hAnsi="Arial" w:cs="Arial" w:eastAsia="Arial"/>
                <w:color w:val="10302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игры Никитина, блоки Дьенеша, палочки Кюизенера, игры Воскобовича и др. в соответствии с возрастными задачами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Природный и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бросовый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» </w:t>
            </w:r>
            <w:r>
              <w:rPr>
                <w:rFonts w:ascii="Arial" w:hAnsi="Arial" w:cs="Arial" w:eastAsia="Arial"/>
                <w:color w:val="10302D"/>
                <w:spacing w:val="0"/>
                <w:position w:val="0"/>
                <w:sz w:val="21"/>
                <w:shd w:fill="auto" w:val="clear"/>
              </w:rPr>
              <w:t xml:space="preserve">материал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